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282" w:rsidRDefault="00E14282" w:rsidP="00E14282"/>
    <w:p w:rsidR="00E14282" w:rsidRDefault="00E14282" w:rsidP="00E14282">
      <w:pPr>
        <w:jc w:val="right"/>
      </w:pPr>
      <w:r>
        <w:t xml:space="preserve">Puławy, dnia </w:t>
      </w:r>
      <w:r>
        <w:t>5</w:t>
      </w:r>
      <w:r>
        <w:t xml:space="preserve"> </w:t>
      </w:r>
      <w:r>
        <w:t>wrześni</w:t>
      </w:r>
      <w:r>
        <w:t>a 2022 r.</w:t>
      </w:r>
    </w:p>
    <w:p w:rsidR="00E14282" w:rsidRDefault="00E14282" w:rsidP="00E14282">
      <w:r>
        <w:t>Znak sprawy: MSZ.KG.252.</w:t>
      </w:r>
      <w:r>
        <w:t>2</w:t>
      </w:r>
      <w:r>
        <w:t>.2022</w:t>
      </w:r>
    </w:p>
    <w:p w:rsidR="00E14282" w:rsidRDefault="00E14282" w:rsidP="00E14282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Informacja o przebiegu postępowania</w:t>
      </w:r>
    </w:p>
    <w:p w:rsidR="00E14282" w:rsidRPr="00BA76C4" w:rsidRDefault="00E14282" w:rsidP="00E14282">
      <w:pPr>
        <w:pStyle w:val="Akapitzlist"/>
        <w:widowControl w:val="0"/>
        <w:numPr>
          <w:ilvl w:val="0"/>
          <w:numId w:val="1"/>
        </w:numPr>
        <w:tabs>
          <w:tab w:val="right" w:leader="dot" w:pos="8674"/>
        </w:tabs>
        <w:autoSpaceDE w:val="0"/>
        <w:autoSpaceDN w:val="0"/>
        <w:adjustRightInd w:val="0"/>
        <w:spacing w:after="0" w:line="360" w:lineRule="auto"/>
        <w:ind w:left="-210" w:right="57" w:hanging="357"/>
        <w:jc w:val="both"/>
        <w:rPr>
          <w:rFonts w:eastAsia="Times New Roman" w:cs="MyriadPro-Regular"/>
          <w:lang w:eastAsia="pl-PL"/>
        </w:rPr>
      </w:pPr>
      <w:r>
        <w:t xml:space="preserve">Dotyczy: postępowania w trybie podstawowym bez przeprowadzenie negocjacji (art. 275 ust. 1 pkt 1 </w:t>
      </w:r>
      <w:proofErr w:type="spellStart"/>
      <w:r>
        <w:t>uPzp</w:t>
      </w:r>
      <w:proofErr w:type="spellEnd"/>
      <w:r>
        <w:t>) na w</w:t>
      </w:r>
      <w:r w:rsidRPr="004E230F">
        <w:rPr>
          <w:rFonts w:eastAsia="Times New Roman" w:cstheme="minorHAnsi"/>
          <w:lang w:eastAsia="pl-PL"/>
        </w:rPr>
        <w:t>y</w:t>
      </w:r>
      <w:r>
        <w:rPr>
          <w:rFonts w:eastAsia="Times New Roman" w:cstheme="minorHAnsi"/>
          <w:lang w:eastAsia="pl-PL"/>
        </w:rPr>
        <w:t>mianę nawierzchni parkingów i chodników wraz z kanalizacją deszczową oraz oświetleniem terenu</w:t>
      </w:r>
      <w:r w:rsidRPr="004E230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na posesji Szkoły Policealnej – Medycznego Studium Zawodowego im. PCK w Puławach.</w:t>
      </w:r>
    </w:p>
    <w:p w:rsidR="00E14282" w:rsidRDefault="00E14282" w:rsidP="00E14282">
      <w:pPr>
        <w:pStyle w:val="Akapitzlist"/>
        <w:widowControl w:val="0"/>
        <w:numPr>
          <w:ilvl w:val="0"/>
          <w:numId w:val="1"/>
        </w:numPr>
        <w:tabs>
          <w:tab w:val="right" w:leader="dot" w:pos="8674"/>
        </w:tabs>
        <w:autoSpaceDE w:val="0"/>
        <w:autoSpaceDN w:val="0"/>
        <w:adjustRightInd w:val="0"/>
        <w:spacing w:after="0" w:line="360" w:lineRule="auto"/>
        <w:ind w:left="-210" w:right="57" w:hanging="357"/>
        <w:jc w:val="both"/>
        <w:rPr>
          <w:rFonts w:eastAsia="Times New Roman" w:cs="MyriadPro-Regular"/>
          <w:lang w:eastAsia="pl-PL"/>
        </w:rPr>
      </w:pPr>
      <w:r>
        <w:rPr>
          <w:rFonts w:eastAsia="Times New Roman" w:cs="MyriadPro-Regular"/>
          <w:lang w:eastAsia="pl-PL"/>
        </w:rPr>
        <w:t>W terminie do dnia 05.09.2022 r. do godz. 11:00 wpłynęła 1 oferta Firmy Przedsiębiorstwo Budowlano-Montażowe „Klinkier” Tadeusz Boreczek, 24-100 Puławy, ul. Kolejowa 28.</w:t>
      </w:r>
    </w:p>
    <w:p w:rsidR="00E14282" w:rsidRDefault="00E14282" w:rsidP="00E14282">
      <w:pPr>
        <w:pStyle w:val="Akapitzlist"/>
        <w:widowControl w:val="0"/>
        <w:numPr>
          <w:ilvl w:val="0"/>
          <w:numId w:val="1"/>
        </w:numPr>
        <w:tabs>
          <w:tab w:val="right" w:leader="dot" w:pos="8674"/>
        </w:tabs>
        <w:autoSpaceDE w:val="0"/>
        <w:autoSpaceDN w:val="0"/>
        <w:adjustRightInd w:val="0"/>
        <w:spacing w:after="0" w:line="360" w:lineRule="auto"/>
        <w:ind w:left="-210" w:right="57" w:hanging="357"/>
        <w:jc w:val="both"/>
        <w:rPr>
          <w:rFonts w:eastAsia="Times New Roman" w:cs="MyriadPro-Regular"/>
          <w:lang w:eastAsia="pl-PL"/>
        </w:rPr>
      </w:pPr>
      <w:r>
        <w:rPr>
          <w:rFonts w:eastAsia="Times New Roman" w:cs="MyriadPro-Regular"/>
          <w:lang w:eastAsia="pl-PL"/>
        </w:rPr>
        <w:t>Wyżej wymieniony Wykonawca spełnił warunki udziału w postępowaniu oraz przedłożył ofertę cenową w wysokości 223 463,98 zł.</w:t>
      </w:r>
    </w:p>
    <w:p w:rsidR="00E14282" w:rsidRDefault="00E14282" w:rsidP="00E14282">
      <w:pPr>
        <w:pStyle w:val="Akapitzlist"/>
        <w:widowControl w:val="0"/>
        <w:numPr>
          <w:ilvl w:val="1"/>
          <w:numId w:val="1"/>
        </w:numPr>
        <w:tabs>
          <w:tab w:val="right" w:leader="dot" w:pos="8674"/>
        </w:tabs>
        <w:autoSpaceDE w:val="0"/>
        <w:autoSpaceDN w:val="0"/>
        <w:adjustRightInd w:val="0"/>
        <w:spacing w:after="0" w:line="360" w:lineRule="auto"/>
        <w:ind w:right="57"/>
        <w:jc w:val="both"/>
        <w:rPr>
          <w:rFonts w:eastAsia="Times New Roman" w:cs="MyriadPro-Regular"/>
          <w:lang w:eastAsia="pl-PL"/>
        </w:rPr>
      </w:pPr>
      <w:r>
        <w:rPr>
          <w:rFonts w:eastAsia="Times New Roman" w:cs="MyriadPro-Regular"/>
          <w:lang w:eastAsia="pl-PL"/>
        </w:rPr>
        <w:t>Zamawiający może przeznaczyć na realizację przedmiotu zamówienia kwotę: 223 463,98 zł.</w:t>
      </w:r>
    </w:p>
    <w:p w:rsidR="00E14282" w:rsidRDefault="00E14282" w:rsidP="00E14282">
      <w:pPr>
        <w:pStyle w:val="Akapitzlist"/>
        <w:widowControl w:val="0"/>
        <w:numPr>
          <w:ilvl w:val="0"/>
          <w:numId w:val="1"/>
        </w:numPr>
        <w:tabs>
          <w:tab w:val="right" w:leader="dot" w:pos="8674"/>
        </w:tabs>
        <w:autoSpaceDE w:val="0"/>
        <w:autoSpaceDN w:val="0"/>
        <w:adjustRightInd w:val="0"/>
        <w:spacing w:after="0" w:line="360" w:lineRule="auto"/>
        <w:ind w:left="-210" w:right="57" w:hanging="357"/>
        <w:jc w:val="both"/>
        <w:rPr>
          <w:rFonts w:eastAsia="Times New Roman" w:cs="MyriadPro-Regular"/>
          <w:lang w:eastAsia="pl-PL"/>
        </w:rPr>
      </w:pPr>
      <w:r>
        <w:rPr>
          <w:rFonts w:eastAsia="Times New Roman" w:cs="MyriadPro-Regular"/>
          <w:lang w:eastAsia="pl-PL"/>
        </w:rPr>
        <w:t xml:space="preserve">Decyzja Zamawiającego: </w:t>
      </w:r>
      <w:r>
        <w:rPr>
          <w:rFonts w:eastAsia="Times New Roman" w:cs="MyriadPro-Regular"/>
          <w:lang w:eastAsia="pl-PL"/>
        </w:rPr>
        <w:t>wybór najkorzystniejszej oferty:</w:t>
      </w:r>
    </w:p>
    <w:tbl>
      <w:tblPr>
        <w:tblStyle w:val="Tabela-Siatka"/>
        <w:tblW w:w="8364" w:type="dxa"/>
        <w:tblInd w:w="562" w:type="dxa"/>
        <w:tblLook w:val="04A0" w:firstRow="1" w:lastRow="0" w:firstColumn="1" w:lastColumn="0" w:noHBand="0" w:noVBand="1"/>
      </w:tblPr>
      <w:tblGrid>
        <w:gridCol w:w="993"/>
        <w:gridCol w:w="3685"/>
        <w:gridCol w:w="3686"/>
      </w:tblGrid>
      <w:tr w:rsidR="00E14282" w:rsidTr="00836CBC">
        <w:trPr>
          <w:trHeight w:val="501"/>
        </w:trPr>
        <w:tc>
          <w:tcPr>
            <w:tcW w:w="993" w:type="dxa"/>
            <w:vAlign w:val="center"/>
          </w:tcPr>
          <w:p w:rsidR="00E14282" w:rsidRPr="00BF482E" w:rsidRDefault="00E14282" w:rsidP="00731945">
            <w:pPr>
              <w:pStyle w:val="Akapitzlist"/>
              <w:ind w:left="0" w:right="-567"/>
              <w:rPr>
                <w:sz w:val="18"/>
                <w:szCs w:val="18"/>
              </w:rPr>
            </w:pPr>
            <w:r w:rsidRPr="00BF482E">
              <w:rPr>
                <w:sz w:val="18"/>
                <w:szCs w:val="18"/>
              </w:rPr>
              <w:t>Nr oferty</w:t>
            </w:r>
          </w:p>
        </w:tc>
        <w:tc>
          <w:tcPr>
            <w:tcW w:w="3685" w:type="dxa"/>
            <w:vAlign w:val="center"/>
          </w:tcPr>
          <w:p w:rsidR="00E14282" w:rsidRPr="00BF482E" w:rsidRDefault="00E14282" w:rsidP="00731945">
            <w:pPr>
              <w:pStyle w:val="Akapitzlist"/>
              <w:ind w:left="0" w:right="-567"/>
              <w:jc w:val="center"/>
              <w:rPr>
                <w:sz w:val="18"/>
                <w:szCs w:val="18"/>
              </w:rPr>
            </w:pPr>
            <w:r w:rsidRPr="00BF482E">
              <w:rPr>
                <w:sz w:val="18"/>
                <w:szCs w:val="18"/>
              </w:rPr>
              <w:t>Nazwa i adres</w:t>
            </w:r>
            <w:r>
              <w:rPr>
                <w:sz w:val="18"/>
                <w:szCs w:val="18"/>
              </w:rPr>
              <w:t xml:space="preserve"> </w:t>
            </w:r>
            <w:r w:rsidRPr="00BF482E">
              <w:rPr>
                <w:sz w:val="18"/>
                <w:szCs w:val="18"/>
              </w:rPr>
              <w:t>Wykonawcy</w:t>
            </w:r>
          </w:p>
        </w:tc>
        <w:tc>
          <w:tcPr>
            <w:tcW w:w="3686" w:type="dxa"/>
            <w:vAlign w:val="center"/>
          </w:tcPr>
          <w:p w:rsidR="00E14282" w:rsidRDefault="00E14282" w:rsidP="00731945">
            <w:pPr>
              <w:pStyle w:val="Akapitzlist"/>
              <w:ind w:left="0" w:right="-567"/>
              <w:jc w:val="center"/>
              <w:rPr>
                <w:sz w:val="18"/>
                <w:szCs w:val="18"/>
              </w:rPr>
            </w:pPr>
          </w:p>
          <w:p w:rsidR="00E14282" w:rsidRPr="00BF482E" w:rsidRDefault="00E14282" w:rsidP="00731945">
            <w:pPr>
              <w:pStyle w:val="Akapitzlist"/>
              <w:ind w:left="0" w:right="-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Punktacja przyznana ofercie</w:t>
            </w:r>
          </w:p>
        </w:tc>
      </w:tr>
      <w:tr w:rsidR="00E14282" w:rsidTr="00836CBC">
        <w:trPr>
          <w:trHeight w:val="827"/>
        </w:trPr>
        <w:tc>
          <w:tcPr>
            <w:tcW w:w="993" w:type="dxa"/>
            <w:vAlign w:val="center"/>
          </w:tcPr>
          <w:p w:rsidR="00E14282" w:rsidRPr="00BF482E" w:rsidRDefault="00E14282" w:rsidP="00731945">
            <w:pPr>
              <w:pStyle w:val="Akapitzlist"/>
              <w:ind w:left="0" w:right="-567"/>
              <w:rPr>
                <w:sz w:val="18"/>
                <w:szCs w:val="18"/>
              </w:rPr>
            </w:pPr>
            <w:r w:rsidRPr="00BF482E">
              <w:rPr>
                <w:sz w:val="18"/>
                <w:szCs w:val="18"/>
              </w:rPr>
              <w:t>1.</w:t>
            </w:r>
          </w:p>
        </w:tc>
        <w:tc>
          <w:tcPr>
            <w:tcW w:w="3685" w:type="dxa"/>
            <w:vAlign w:val="center"/>
          </w:tcPr>
          <w:p w:rsidR="00836CBC" w:rsidRDefault="00E14282" w:rsidP="00731945">
            <w:pPr>
              <w:pStyle w:val="Akapitzlist"/>
              <w:ind w:left="0" w:right="-567"/>
              <w:rPr>
                <w:rFonts w:eastAsia="Times New Roman" w:cs="MyriadPro-Regular"/>
                <w:sz w:val="20"/>
                <w:szCs w:val="20"/>
                <w:lang w:eastAsia="pl-PL"/>
              </w:rPr>
            </w:pPr>
            <w:r w:rsidRPr="00E14282">
              <w:rPr>
                <w:rFonts w:eastAsia="Times New Roman" w:cs="MyriadPro-Regular"/>
                <w:sz w:val="20"/>
                <w:szCs w:val="20"/>
                <w:lang w:eastAsia="pl-PL"/>
              </w:rPr>
              <w:t xml:space="preserve">Przedsiębiorstwo Budowlano-Montażowe „Klinkier” Tadeusz Boreczek, </w:t>
            </w:r>
          </w:p>
          <w:p w:rsidR="00E14282" w:rsidRPr="00E14282" w:rsidRDefault="00E14282" w:rsidP="00731945">
            <w:pPr>
              <w:pStyle w:val="Akapitzlist"/>
              <w:ind w:left="0" w:right="-567"/>
              <w:rPr>
                <w:sz w:val="20"/>
                <w:szCs w:val="20"/>
              </w:rPr>
            </w:pPr>
            <w:bookmarkStart w:id="0" w:name="_GoBack"/>
            <w:bookmarkEnd w:id="0"/>
            <w:r w:rsidRPr="00E14282">
              <w:rPr>
                <w:rFonts w:eastAsia="Times New Roman" w:cs="MyriadPro-Regular"/>
                <w:sz w:val="20"/>
                <w:szCs w:val="20"/>
                <w:lang w:eastAsia="pl-PL"/>
              </w:rPr>
              <w:t>24-100 Puławy, ul. Kolejowa 28</w:t>
            </w:r>
          </w:p>
          <w:p w:rsidR="00E14282" w:rsidRPr="00BF482E" w:rsidRDefault="00E14282" w:rsidP="00731945">
            <w:pPr>
              <w:pStyle w:val="Akapitzlist"/>
              <w:ind w:left="0" w:right="-567"/>
              <w:rPr>
                <w:sz w:val="18"/>
                <w:szCs w:val="18"/>
              </w:rPr>
            </w:pPr>
            <w:r w:rsidRPr="00E14282">
              <w:rPr>
                <w:sz w:val="20"/>
                <w:szCs w:val="20"/>
              </w:rPr>
              <w:t xml:space="preserve">NIP: </w:t>
            </w:r>
            <w:r w:rsidRPr="00E14282">
              <w:rPr>
                <w:sz w:val="20"/>
                <w:szCs w:val="20"/>
              </w:rPr>
              <w:t>716-001-24-58</w:t>
            </w:r>
          </w:p>
        </w:tc>
        <w:tc>
          <w:tcPr>
            <w:tcW w:w="3686" w:type="dxa"/>
            <w:vAlign w:val="center"/>
          </w:tcPr>
          <w:p w:rsidR="00E14282" w:rsidRPr="00836CBC" w:rsidRDefault="00E14282" w:rsidP="00E14282">
            <w:pPr>
              <w:pStyle w:val="Akapitzlist"/>
              <w:ind w:left="0" w:right="-567"/>
              <w:jc w:val="center"/>
              <w:rPr>
                <w:sz w:val="20"/>
                <w:szCs w:val="20"/>
              </w:rPr>
            </w:pPr>
            <w:r w:rsidRPr="00836CBC">
              <w:rPr>
                <w:sz w:val="20"/>
                <w:szCs w:val="20"/>
              </w:rPr>
              <w:t>Kryterium cena brutto: 60 pkt</w:t>
            </w:r>
          </w:p>
          <w:p w:rsidR="00E14282" w:rsidRPr="00836CBC" w:rsidRDefault="00E14282" w:rsidP="00E14282">
            <w:pPr>
              <w:pStyle w:val="Akapitzlist"/>
              <w:ind w:left="0" w:right="-567"/>
              <w:jc w:val="center"/>
              <w:rPr>
                <w:sz w:val="20"/>
                <w:szCs w:val="20"/>
              </w:rPr>
            </w:pPr>
            <w:r w:rsidRPr="00836CBC">
              <w:rPr>
                <w:sz w:val="20"/>
                <w:szCs w:val="20"/>
              </w:rPr>
              <w:t>Okres gwarancji: 40 pkt</w:t>
            </w:r>
          </w:p>
          <w:p w:rsidR="00E14282" w:rsidRPr="00BF482E" w:rsidRDefault="00E14282" w:rsidP="00E14282">
            <w:pPr>
              <w:pStyle w:val="Akapitzlist"/>
              <w:ind w:left="0" w:right="-567"/>
              <w:jc w:val="center"/>
              <w:rPr>
                <w:sz w:val="18"/>
                <w:szCs w:val="18"/>
              </w:rPr>
            </w:pPr>
            <w:r w:rsidRPr="00836CBC">
              <w:rPr>
                <w:sz w:val="20"/>
                <w:szCs w:val="20"/>
              </w:rPr>
              <w:t>Łączna punktacja: 100 pkt</w:t>
            </w:r>
          </w:p>
        </w:tc>
      </w:tr>
    </w:tbl>
    <w:p w:rsidR="00E14282" w:rsidRPr="00E14282" w:rsidRDefault="00E14282" w:rsidP="00E14282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360" w:lineRule="auto"/>
        <w:ind w:right="57"/>
        <w:jc w:val="both"/>
        <w:rPr>
          <w:rFonts w:eastAsia="Times New Roman" w:cs="MyriadPro-Regular"/>
          <w:lang w:eastAsia="pl-PL"/>
        </w:rPr>
      </w:pPr>
    </w:p>
    <w:p w:rsidR="00E14282" w:rsidRPr="00E14282" w:rsidRDefault="00E14282" w:rsidP="00E14282">
      <w:pPr>
        <w:pStyle w:val="Akapitzlist"/>
        <w:numPr>
          <w:ilvl w:val="0"/>
          <w:numId w:val="1"/>
        </w:numPr>
        <w:spacing w:after="0" w:line="360" w:lineRule="auto"/>
        <w:ind w:right="-567"/>
      </w:pPr>
      <w:r w:rsidRPr="00E14282">
        <w:t>Oferty odrzucone</w:t>
      </w:r>
      <w:r>
        <w:t>: nie było</w:t>
      </w:r>
    </w:p>
    <w:p w:rsidR="00E14282" w:rsidRPr="00BF482E" w:rsidRDefault="00E14282" w:rsidP="00E14282">
      <w:pPr>
        <w:pStyle w:val="Akapitzlist"/>
        <w:numPr>
          <w:ilvl w:val="0"/>
          <w:numId w:val="1"/>
        </w:numPr>
        <w:spacing w:after="0" w:line="360" w:lineRule="auto"/>
        <w:ind w:right="-567"/>
        <w:rPr>
          <w:sz w:val="16"/>
          <w:szCs w:val="16"/>
        </w:rPr>
      </w:pPr>
      <w:r>
        <w:rPr>
          <w:rFonts w:eastAsia="Times New Roman" w:cs="MyriadPro-Regular"/>
          <w:lang w:eastAsia="pl-PL"/>
        </w:rPr>
        <w:t>Niniejsza informacja została sporządzona na podstawie art. 2</w:t>
      </w:r>
      <w:r>
        <w:rPr>
          <w:rFonts w:eastAsia="Times New Roman" w:cs="MyriadPro-Regular"/>
          <w:lang w:eastAsia="pl-PL"/>
        </w:rPr>
        <w:t>53</w:t>
      </w:r>
      <w:r>
        <w:rPr>
          <w:rFonts w:eastAsia="Times New Roman" w:cs="MyriadPro-Regular"/>
          <w:lang w:eastAsia="pl-PL"/>
        </w:rPr>
        <w:t xml:space="preserve"> ust. 1 </w:t>
      </w:r>
      <w:r>
        <w:rPr>
          <w:rFonts w:eastAsia="Times New Roman" w:cs="MyriadPro-Regular"/>
          <w:lang w:eastAsia="pl-PL"/>
        </w:rPr>
        <w:t>pkt 1 i pkt 2uPzp.</w:t>
      </w:r>
    </w:p>
    <w:p w:rsidR="00E14282" w:rsidRPr="001A0DA4" w:rsidRDefault="00E14282" w:rsidP="00E14282">
      <w:pPr>
        <w:pStyle w:val="Akapitzlist"/>
        <w:numPr>
          <w:ilvl w:val="0"/>
          <w:numId w:val="1"/>
        </w:numPr>
        <w:spacing w:after="0" w:line="360" w:lineRule="auto"/>
        <w:ind w:left="-142" w:right="-567" w:hanging="425"/>
      </w:pPr>
      <w:r>
        <w:t>Kierownika Zamawiającego:  Dyrektor Szkoły Policealnej – Medycznego Studium Zawodowego im. PCK w Puławach, ul. Mickiewicza 29, Pani mgr Anna Berlińska.</w:t>
      </w:r>
    </w:p>
    <w:p w:rsidR="00E14282" w:rsidRDefault="00E14282" w:rsidP="00E14282"/>
    <w:p w:rsidR="00F50F57" w:rsidRDefault="00F50F57"/>
    <w:sectPr w:rsidR="00F50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D3E9A"/>
    <w:multiLevelType w:val="multilevel"/>
    <w:tmpl w:val="FF482A1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82"/>
    <w:rsid w:val="00836CBC"/>
    <w:rsid w:val="00E14282"/>
    <w:rsid w:val="00F5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94F0"/>
  <w15:chartTrackingRefBased/>
  <w15:docId w15:val="{56204D2B-77BA-4128-B1D2-29A425D6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428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282"/>
    <w:pPr>
      <w:ind w:left="720"/>
      <w:contextualSpacing/>
    </w:pPr>
  </w:style>
  <w:style w:type="table" w:styleId="Tabela-Siatka">
    <w:name w:val="Table Grid"/>
    <w:basedOn w:val="Standardowy"/>
    <w:uiPriority w:val="59"/>
    <w:rsid w:val="00E1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1</cp:revision>
  <cp:lastPrinted>2022-09-05T10:16:00Z</cp:lastPrinted>
  <dcterms:created xsi:type="dcterms:W3CDTF">2022-09-05T10:01:00Z</dcterms:created>
  <dcterms:modified xsi:type="dcterms:W3CDTF">2022-09-05T10:17:00Z</dcterms:modified>
</cp:coreProperties>
</file>